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52B68" w14:textId="77777777" w:rsidR="007651CD" w:rsidRPr="002317E0" w:rsidRDefault="00110CC1" w:rsidP="005011EE">
      <w:pPr>
        <w:widowControl/>
        <w:shd w:val="clear" w:color="auto" w:fill="FFFFFF"/>
        <w:spacing w:afterLines="50" w:after="156" w:line="360" w:lineRule="auto"/>
        <w:ind w:firstLineChars="200" w:firstLine="562"/>
        <w:jc w:val="center"/>
        <w:rPr>
          <w:rFonts w:ascii="仿宋" w:eastAsia="仿宋" w:hAnsi="仿宋" w:cs="Verdana"/>
          <w:b/>
          <w:bCs/>
          <w:color w:val="040404"/>
          <w:kern w:val="0"/>
          <w:sz w:val="28"/>
          <w:shd w:val="clear" w:color="auto" w:fill="FFFFFF"/>
        </w:rPr>
      </w:pPr>
      <w:r w:rsidRPr="002317E0">
        <w:rPr>
          <w:rFonts w:ascii="仿宋" w:eastAsia="仿宋" w:hAnsi="仿宋" w:cs="Verdana" w:hint="eastAsia"/>
          <w:b/>
          <w:bCs/>
          <w:color w:val="040404"/>
          <w:kern w:val="0"/>
          <w:sz w:val="28"/>
          <w:shd w:val="clear" w:color="auto" w:fill="FFFFFF"/>
        </w:rPr>
        <w:t>浙江大学物理学（求是科学班）2</w:t>
      </w:r>
      <w:r w:rsidRPr="002317E0">
        <w:rPr>
          <w:rFonts w:ascii="仿宋" w:eastAsia="仿宋" w:hAnsi="仿宋" w:cs="Verdana"/>
          <w:b/>
          <w:bCs/>
          <w:color w:val="040404"/>
          <w:kern w:val="0"/>
          <w:sz w:val="28"/>
          <w:shd w:val="clear" w:color="auto" w:fill="FFFFFF"/>
        </w:rPr>
        <w:t>022</w:t>
      </w:r>
      <w:r w:rsidRPr="002317E0">
        <w:rPr>
          <w:rFonts w:ascii="仿宋" w:eastAsia="仿宋" w:hAnsi="仿宋" w:cs="Verdana" w:hint="eastAsia"/>
          <w:b/>
          <w:bCs/>
          <w:color w:val="040404"/>
          <w:kern w:val="0"/>
          <w:sz w:val="28"/>
          <w:shd w:val="clear" w:color="auto" w:fill="FFFFFF"/>
        </w:rPr>
        <w:t>年招生简章</w:t>
      </w:r>
    </w:p>
    <w:p w14:paraId="1B3F01F6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物理学（求是科学班）以培养具有扎实的数理基础和较强的实验技能、身心健康和思维敏捷、对物理学有浓厚兴趣的拔尖人才为宗旨，毕业的学生应具有广阔的国际视野、富有创新意识和较强的人际交流能力，显示出深厚的从事物理学研究的才能，有较大潜力成为国际一流的物理学前沿研究的领军人物。毕业生中90%以上继续深造，其中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近1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/3被哈佛、MIT等国外院校录取。</w:t>
      </w:r>
    </w:p>
    <w:p w14:paraId="5B3AF14A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b/>
          <w:color w:val="040404"/>
          <w:kern w:val="0"/>
          <w:sz w:val="24"/>
          <w:shd w:val="clear" w:color="auto" w:fill="FFFFFF"/>
        </w:rPr>
        <w:t>一、培养特色</w:t>
      </w:r>
    </w:p>
    <w:p w14:paraId="7F478330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b/>
          <w:bCs/>
          <w:color w:val="040404"/>
          <w:sz w:val="24"/>
        </w:rPr>
      </w:pPr>
      <w:r w:rsidRPr="002317E0">
        <w:rPr>
          <w:rFonts w:ascii="仿宋" w:eastAsia="仿宋" w:hAnsi="仿宋" w:cs="Verdana"/>
          <w:b/>
          <w:bCs/>
          <w:color w:val="040404"/>
          <w:kern w:val="0"/>
          <w:sz w:val="24"/>
          <w:shd w:val="clear" w:color="auto" w:fill="FFFFFF"/>
        </w:rPr>
        <w:t>（一）特别选拔，单独编班</w:t>
      </w:r>
    </w:p>
    <w:p w14:paraId="7580CA6F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每年从全校新生中选拔优秀学生，单独编班，因材施教，特殊培养。</w:t>
      </w:r>
    </w:p>
    <w:p w14:paraId="68E30A38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b/>
          <w:bCs/>
          <w:color w:val="040404"/>
          <w:sz w:val="24"/>
        </w:rPr>
      </w:pPr>
      <w:r w:rsidRPr="002317E0">
        <w:rPr>
          <w:rFonts w:ascii="仿宋" w:eastAsia="仿宋" w:hAnsi="仿宋" w:cs="Verdana"/>
          <w:b/>
          <w:bCs/>
          <w:color w:val="040404"/>
          <w:kern w:val="0"/>
          <w:sz w:val="24"/>
          <w:shd w:val="clear" w:color="auto" w:fill="FFFFFF"/>
        </w:rPr>
        <w:t>（二）配备优质的教学师资</w:t>
      </w:r>
    </w:p>
    <w:p w14:paraId="690BF6F5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选派最优秀的教师负责各门物理基础课程以及专业课程的教学，部分课程聘请国际、国内著名专家讲授。</w:t>
      </w:r>
    </w:p>
    <w:p w14:paraId="0B0E156F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b/>
          <w:bCs/>
          <w:color w:val="040404"/>
          <w:sz w:val="24"/>
        </w:rPr>
      </w:pPr>
      <w:r w:rsidRPr="002317E0">
        <w:rPr>
          <w:rFonts w:ascii="仿宋" w:eastAsia="仿宋" w:hAnsi="仿宋" w:cs="Verdana"/>
          <w:b/>
          <w:bCs/>
          <w:color w:val="040404"/>
          <w:kern w:val="0"/>
          <w:sz w:val="24"/>
          <w:shd w:val="clear" w:color="auto" w:fill="FFFFFF"/>
        </w:rPr>
        <w:t>（三）实施全程导师制，实施个性化培养</w:t>
      </w:r>
    </w:p>
    <w:p w14:paraId="3659038A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为每一位物理求是科学班的学生配备最好的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专业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导师。导师团队由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中科院院士、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长江特聘教授、国家杰出青年基金获得者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和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浙大求是特聘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学者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等组成。</w:t>
      </w:r>
    </w:p>
    <w:p w14:paraId="0FE9922A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b/>
          <w:bCs/>
          <w:color w:val="040404"/>
          <w:sz w:val="24"/>
        </w:rPr>
      </w:pPr>
      <w:r w:rsidRPr="002317E0">
        <w:rPr>
          <w:rFonts w:ascii="仿宋" w:eastAsia="仿宋" w:hAnsi="仿宋" w:cs="Verdana"/>
          <w:b/>
          <w:bCs/>
          <w:color w:val="040404"/>
          <w:kern w:val="0"/>
          <w:sz w:val="24"/>
          <w:shd w:val="clear" w:color="auto" w:fill="FFFFFF"/>
        </w:rPr>
        <w:t>（四）学研结合，注重培养学生自主学习能力</w:t>
      </w:r>
    </w:p>
    <w:p w14:paraId="0E98FE3F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采用小班化、研讨式教学模式，从学习内容、过程、评价、成果等多方面推进研究性教学，使学生从中学的应试教育转变为自主学习。学生在导师的指导下修读个性化课程，强化科研能力的培养，开阔科研视野。</w:t>
      </w:r>
    </w:p>
    <w:p w14:paraId="1E5E7814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b/>
          <w:bCs/>
          <w:color w:val="040404"/>
          <w:sz w:val="24"/>
        </w:rPr>
      </w:pPr>
      <w:r w:rsidRPr="002317E0">
        <w:rPr>
          <w:rFonts w:ascii="仿宋" w:eastAsia="仿宋" w:hAnsi="仿宋" w:cs="Verdana"/>
          <w:b/>
          <w:bCs/>
          <w:color w:val="040404"/>
          <w:kern w:val="0"/>
          <w:sz w:val="24"/>
          <w:shd w:val="clear" w:color="auto" w:fill="FFFFFF"/>
        </w:rPr>
        <w:t>（五）国际化培养</w:t>
      </w:r>
    </w:p>
    <w:p w14:paraId="29314BCB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求是科学班的学生在本科阶段至少有一次短期出国研修学习的机会。每年有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30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人次赴境外交流学习，包括：美国哈佛大学、MIT、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普林斯顿大学、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布朗大学、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莱斯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大学、加州大学伯克利分校、加州大学戴维斯分校、哥伦比亚大学、德国亚琛工业大学、加拿大麦克马斯特大学、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新加坡国立大学、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新加坡南洋理工学院、日本京都大学、香港大学、香港中文大学等。</w:t>
      </w:r>
    </w:p>
    <w:p w14:paraId="63356AE2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b/>
          <w:bCs/>
          <w:color w:val="040404"/>
          <w:sz w:val="24"/>
        </w:rPr>
      </w:pPr>
      <w:r w:rsidRPr="002317E0">
        <w:rPr>
          <w:rFonts w:ascii="仿宋" w:eastAsia="仿宋" w:hAnsi="仿宋" w:cs="Verdana"/>
          <w:b/>
          <w:bCs/>
          <w:color w:val="040404"/>
          <w:kern w:val="0"/>
          <w:sz w:val="24"/>
          <w:shd w:val="clear" w:color="auto" w:fill="FFFFFF"/>
        </w:rPr>
        <w:t>（六）引入专家评估，注重培养学生的竞争意识</w:t>
      </w:r>
    </w:p>
    <w:p w14:paraId="13524C87" w14:textId="404C2AE2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引入专家组，每学期综合学生的学业、素质、能力等表现，对每位学生进行评估。综合评估学生最适合就读的专业，适当分流，同时在全校范围内选拔优秀学生进入求是科学班，保证求是科学班班级内部学风纯正，积极向上。</w:t>
      </w:r>
    </w:p>
    <w:p w14:paraId="574E8426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2"/>
        <w:jc w:val="left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b/>
          <w:color w:val="040404"/>
          <w:kern w:val="0"/>
          <w:sz w:val="24"/>
          <w:shd w:val="clear" w:color="auto" w:fill="FFFFFF"/>
        </w:rPr>
        <w:lastRenderedPageBreak/>
        <w:t>二、招生要求</w:t>
      </w:r>
    </w:p>
    <w:p w14:paraId="7A308CFA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1、对物理专业具有浓厚兴趣，并立志将来从事物理及其相关领域的科学研究工作的理科新生（根据浙大招生规定不允许调整专业的学生除外）。</w:t>
      </w:r>
    </w:p>
    <w:p w14:paraId="339D5798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Verdana"/>
          <w:color w:val="040404"/>
          <w:sz w:val="24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2、正直诚实、勤奋刻苦，具有顽强毅力和钻研精神，拥有很好的自学能力和自我控制能力，能够从容应对高强度的学业和科研压力，以及激烈的竞争机制。</w:t>
      </w:r>
    </w:p>
    <w:p w14:paraId="363636F7" w14:textId="77777777" w:rsidR="007651CD" w:rsidRPr="002317E0" w:rsidRDefault="00110CC1" w:rsidP="002317E0">
      <w:pPr>
        <w:pStyle w:val="ab"/>
        <w:widowControl/>
        <w:shd w:val="clear" w:color="auto" w:fill="FFFFFF"/>
        <w:spacing w:beforeAutospacing="0" w:afterAutospacing="0" w:line="360" w:lineRule="auto"/>
        <w:ind w:right="139" w:firstLineChars="200" w:firstLine="482"/>
        <w:rPr>
          <w:rFonts w:ascii="仿宋" w:eastAsia="仿宋" w:hAnsi="仿宋" w:cs="Calibri"/>
          <w:color w:val="151515"/>
        </w:rPr>
      </w:pPr>
      <w:r w:rsidRPr="002317E0">
        <w:rPr>
          <w:rFonts w:ascii="仿宋" w:eastAsia="仿宋" w:hAnsi="仿宋" w:cs="宋体" w:hint="eastAsia"/>
          <w:b/>
          <w:color w:val="000000"/>
          <w:shd w:val="clear" w:color="auto" w:fill="FFFFFF"/>
        </w:rPr>
        <w:t>3、满足下列条件之一：</w:t>
      </w:r>
    </w:p>
    <w:p w14:paraId="58E765EA" w14:textId="77777777" w:rsidR="007651CD" w:rsidRPr="002317E0" w:rsidRDefault="00110CC1" w:rsidP="002317E0">
      <w:pPr>
        <w:pStyle w:val="ab"/>
        <w:widowControl/>
        <w:shd w:val="clear" w:color="auto" w:fill="FFFFFF"/>
        <w:spacing w:beforeAutospacing="0" w:afterAutospacing="0" w:line="360" w:lineRule="auto"/>
        <w:ind w:right="139" w:firstLineChars="200" w:firstLine="480"/>
        <w:jc w:val="both"/>
        <w:rPr>
          <w:rFonts w:ascii="仿宋" w:eastAsia="仿宋" w:hAnsi="仿宋" w:cs="Calibri"/>
          <w:color w:val="151515"/>
        </w:rPr>
      </w:pP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（1）浙江省考生高考总分达到理科试验班录取分数线，物理单科成绩达到97分且数学单科成绩折算成百分制后达到85分。</w:t>
      </w:r>
    </w:p>
    <w:p w14:paraId="403DA716" w14:textId="77777777" w:rsidR="007651CD" w:rsidRPr="002317E0" w:rsidRDefault="00110CC1" w:rsidP="002317E0">
      <w:pPr>
        <w:pStyle w:val="ab"/>
        <w:widowControl/>
        <w:shd w:val="clear" w:color="auto" w:fill="FFFFFF"/>
        <w:spacing w:beforeAutospacing="0" w:afterAutospacing="0" w:line="360" w:lineRule="auto"/>
        <w:ind w:right="139" w:firstLineChars="200" w:firstLine="480"/>
        <w:jc w:val="both"/>
        <w:rPr>
          <w:rFonts w:ascii="仿宋" w:eastAsia="仿宋" w:hAnsi="仿宋" w:cs="Calibri"/>
          <w:color w:val="151515"/>
        </w:rPr>
      </w:pP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（2）浙江省以外省份考生，高考总分名列所在省份前列，理综成绩折算成百分制后达到90分且数学单科成绩折算成百分制后达到85分。</w:t>
      </w:r>
    </w:p>
    <w:p w14:paraId="183FD21C" w14:textId="3A290F15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rPr>
          <w:rFonts w:ascii="仿宋" w:eastAsia="仿宋" w:hAnsi="仿宋" w:cs="Calibri"/>
          <w:color w:val="151515"/>
          <w:sz w:val="24"/>
        </w:rPr>
      </w:pPr>
      <w:r w:rsidRPr="002317E0">
        <w:rPr>
          <w:rFonts w:ascii="仿宋" w:eastAsia="仿宋" w:hAnsi="仿宋" w:cs="宋体" w:hint="eastAsia"/>
          <w:color w:val="000000"/>
          <w:sz w:val="24"/>
          <w:shd w:val="clear" w:color="auto" w:fill="FFFFFF"/>
        </w:rPr>
        <w:t>（3</w:t>
      </w:r>
      <w:r w:rsidRPr="002317E0">
        <w:rPr>
          <w:rFonts w:ascii="仿宋" w:eastAsia="仿宋" w:hAnsi="仿宋" w:cs="宋体"/>
          <w:color w:val="000000"/>
          <w:sz w:val="24"/>
          <w:shd w:val="clear" w:color="auto" w:fill="FFFFFF"/>
        </w:rPr>
        <w:t>）</w:t>
      </w:r>
      <w:r w:rsidRPr="002317E0">
        <w:rPr>
          <w:rFonts w:ascii="仿宋" w:eastAsia="仿宋" w:hAnsi="仿宋" w:cs="宋体" w:hint="eastAsia"/>
          <w:color w:val="000000"/>
          <w:sz w:val="24"/>
          <w:shd w:val="clear" w:color="auto" w:fill="FFFFFF"/>
        </w:rPr>
        <w:t>有特别才能者（如考生获得</w:t>
      </w:r>
      <w:r w:rsidRPr="002317E0">
        <w:rPr>
          <w:rFonts w:ascii="仿宋" w:eastAsia="仿宋" w:hAnsi="仿宋" w:cs="宋体" w:hint="eastAsia"/>
          <w:color w:val="040404"/>
          <w:kern w:val="0"/>
          <w:sz w:val="24"/>
          <w:shd w:val="clear" w:color="auto" w:fill="FFFFFF"/>
        </w:rPr>
        <w:t>省级以上物理竞赛一等奖</w:t>
      </w:r>
      <w:r w:rsidRPr="002317E0">
        <w:rPr>
          <w:rFonts w:ascii="仿宋" w:eastAsia="仿宋" w:hAnsi="仿宋" w:cs="宋体" w:hint="eastAsia"/>
          <w:color w:val="000000"/>
          <w:sz w:val="24"/>
          <w:shd w:val="clear" w:color="auto" w:fill="FFFFFF"/>
        </w:rPr>
        <w:t>、</w:t>
      </w:r>
      <w:r w:rsidRPr="002317E0">
        <w:rPr>
          <w:rFonts w:ascii="仿宋" w:eastAsia="仿宋" w:hAnsi="仿宋" w:cs="宋体" w:hint="eastAsia"/>
          <w:color w:val="040404"/>
          <w:kern w:val="0"/>
          <w:sz w:val="24"/>
          <w:shd w:val="clear" w:color="auto" w:fill="FFFFFF"/>
        </w:rPr>
        <w:t>获省级以上竞赛</w:t>
      </w:r>
      <w:r w:rsidR="00A7131E">
        <w:rPr>
          <w:rFonts w:ascii="仿宋" w:eastAsia="仿宋" w:hAnsi="仿宋" w:cs="宋体" w:hint="eastAsia"/>
          <w:color w:val="040404"/>
          <w:kern w:val="0"/>
          <w:sz w:val="24"/>
          <w:shd w:val="clear" w:color="auto" w:fill="FFFFFF"/>
        </w:rPr>
        <w:t>三</w:t>
      </w:r>
      <w:r w:rsidRPr="002317E0">
        <w:rPr>
          <w:rFonts w:ascii="仿宋" w:eastAsia="仿宋" w:hAnsi="仿宋" w:cs="宋体" w:hint="eastAsia"/>
          <w:color w:val="040404"/>
          <w:kern w:val="0"/>
          <w:sz w:val="24"/>
          <w:shd w:val="clear" w:color="auto" w:fill="FFFFFF"/>
        </w:rPr>
        <w:t>等奖</w:t>
      </w:r>
      <w:r w:rsidRPr="002317E0">
        <w:rPr>
          <w:rFonts w:ascii="仿宋" w:eastAsia="仿宋" w:hAnsi="仿宋" w:cs="Arial"/>
          <w:color w:val="040404"/>
          <w:kern w:val="0"/>
          <w:sz w:val="24"/>
          <w:shd w:val="clear" w:color="auto" w:fill="FFFFFF"/>
        </w:rPr>
        <w:t>2</w:t>
      </w:r>
      <w:r w:rsidRPr="002317E0">
        <w:rPr>
          <w:rFonts w:ascii="仿宋" w:eastAsia="仿宋" w:hAnsi="仿宋" w:cs="宋体" w:hint="eastAsia"/>
          <w:color w:val="040404"/>
          <w:kern w:val="0"/>
          <w:sz w:val="24"/>
          <w:shd w:val="clear" w:color="auto" w:fill="FFFFFF"/>
        </w:rPr>
        <w:t>项以上（其中一门为物理）</w:t>
      </w:r>
      <w:r w:rsidRPr="002317E0">
        <w:rPr>
          <w:rFonts w:ascii="仿宋" w:eastAsia="仿宋" w:hAnsi="仿宋" w:cs="宋体" w:hint="eastAsia"/>
          <w:color w:val="000000"/>
          <w:sz w:val="24"/>
          <w:shd w:val="clear" w:color="auto" w:fill="FFFFFF"/>
        </w:rPr>
        <w:t>等，需在申请表中如实、简要说明）。</w:t>
      </w:r>
    </w:p>
    <w:p w14:paraId="636C2ADA" w14:textId="77777777" w:rsidR="007651CD" w:rsidRPr="002317E0" w:rsidRDefault="00110CC1" w:rsidP="002317E0">
      <w:pPr>
        <w:widowControl/>
        <w:numPr>
          <w:ilvl w:val="0"/>
          <w:numId w:val="1"/>
        </w:numPr>
        <w:shd w:val="clear" w:color="auto" w:fill="FFFFFF"/>
        <w:spacing w:line="360" w:lineRule="auto"/>
        <w:ind w:firstLineChars="200" w:firstLine="480"/>
        <w:jc w:val="left"/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</w:pP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招生容量：20人</w:t>
      </w: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。</w:t>
      </w:r>
    </w:p>
    <w:p w14:paraId="47B4CD41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</w:pP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>三、咨询方式</w:t>
      </w:r>
    </w:p>
    <w:p w14:paraId="7E330B34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</w:pP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 xml:space="preserve">马老师 </w:t>
      </w:r>
      <w:hyperlink r:id="rId5" w:history="1">
        <w:r w:rsidRPr="002317E0">
          <w:rPr>
            <w:rStyle w:val="af"/>
            <w:rFonts w:ascii="仿宋" w:eastAsia="仿宋" w:hAnsi="仿宋" w:cs="Verdana"/>
            <w:kern w:val="0"/>
            <w:sz w:val="24"/>
            <w:shd w:val="clear" w:color="auto" w:fill="FFFFFF"/>
          </w:rPr>
          <w:t>phymayt@zju.edu.cn</w:t>
        </w:r>
      </w:hyperlink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, 18868817976</w:t>
      </w:r>
    </w:p>
    <w:p w14:paraId="0741CCDE" w14:textId="77777777" w:rsidR="007651CD" w:rsidRPr="002317E0" w:rsidRDefault="00110CC1" w:rsidP="002317E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2317E0">
        <w:rPr>
          <w:rFonts w:ascii="仿宋" w:eastAsia="仿宋" w:hAnsi="仿宋" w:cs="Verdana" w:hint="eastAsia"/>
          <w:color w:val="040404"/>
          <w:kern w:val="0"/>
          <w:sz w:val="24"/>
          <w:shd w:val="clear" w:color="auto" w:fill="FFFFFF"/>
        </w:rPr>
        <w:t xml:space="preserve">李老师 </w:t>
      </w:r>
      <w:hyperlink r:id="rId6" w:history="1">
        <w:r w:rsidRPr="002317E0">
          <w:rPr>
            <w:rStyle w:val="af"/>
            <w:rFonts w:ascii="仿宋" w:eastAsia="仿宋" w:hAnsi="仿宋"/>
            <w:sz w:val="24"/>
          </w:rPr>
          <w:t>jingyuanli@zju.edu.cn</w:t>
        </w:r>
      </w:hyperlink>
      <w:r w:rsidRPr="002317E0">
        <w:rPr>
          <w:rFonts w:ascii="仿宋" w:eastAsia="仿宋" w:hAnsi="仿宋" w:hint="eastAsia"/>
          <w:sz w:val="24"/>
        </w:rPr>
        <w:t>，</w:t>
      </w:r>
      <w:r w:rsidRPr="002317E0"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  <w:t>0571-87951481</w:t>
      </w:r>
    </w:p>
    <w:p w14:paraId="025D279C" w14:textId="77777777" w:rsidR="007651CD" w:rsidRPr="002317E0" w:rsidRDefault="007651CD" w:rsidP="002317E0">
      <w:pPr>
        <w:widowControl/>
        <w:shd w:val="clear" w:color="auto" w:fill="FFFFFF"/>
        <w:spacing w:line="360" w:lineRule="auto"/>
        <w:ind w:firstLineChars="200" w:firstLine="480"/>
        <w:jc w:val="left"/>
        <w:rPr>
          <w:rFonts w:ascii="仿宋" w:eastAsia="仿宋" w:hAnsi="仿宋" w:cs="Verdana"/>
          <w:color w:val="040404"/>
          <w:kern w:val="0"/>
          <w:sz w:val="24"/>
          <w:shd w:val="clear" w:color="auto" w:fill="FFFFFF"/>
        </w:rPr>
      </w:pPr>
    </w:p>
    <w:p w14:paraId="4AC53FAC" w14:textId="77777777" w:rsidR="007651CD" w:rsidRPr="002317E0" w:rsidRDefault="00110CC1" w:rsidP="002317E0">
      <w:pPr>
        <w:pStyle w:val="ab"/>
        <w:widowControl/>
        <w:shd w:val="clear" w:color="auto" w:fill="FFFFFF"/>
        <w:spacing w:beforeAutospacing="0" w:afterAutospacing="0" w:line="360" w:lineRule="auto"/>
        <w:ind w:left="141" w:right="139" w:firstLineChars="200" w:firstLine="480"/>
        <w:jc w:val="right"/>
        <w:rPr>
          <w:rFonts w:ascii="仿宋" w:eastAsia="仿宋" w:hAnsi="仿宋" w:cs="宋体"/>
          <w:color w:val="000000"/>
          <w:shd w:val="clear" w:color="auto" w:fill="FFFFFF"/>
        </w:rPr>
      </w:pPr>
      <w:r w:rsidRPr="002317E0">
        <w:rPr>
          <w:rFonts w:ascii="Calibri" w:eastAsia="仿宋" w:hAnsi="Calibri" w:cs="Calibri"/>
          <w:color w:val="000000"/>
          <w:shd w:val="clear" w:color="auto" w:fill="FFFFFF"/>
        </w:rPr>
        <w:t> </w:t>
      </w: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浙江大学竺可桢学院</w:t>
      </w:r>
    </w:p>
    <w:p w14:paraId="0C288594" w14:textId="77777777" w:rsidR="007651CD" w:rsidRPr="002317E0" w:rsidRDefault="00110CC1" w:rsidP="002317E0">
      <w:pPr>
        <w:pStyle w:val="ab"/>
        <w:widowControl/>
        <w:shd w:val="clear" w:color="auto" w:fill="FFFFFF"/>
        <w:spacing w:beforeAutospacing="0" w:afterAutospacing="0" w:line="360" w:lineRule="auto"/>
        <w:ind w:left="141" w:right="139" w:firstLineChars="200" w:firstLine="480"/>
        <w:jc w:val="right"/>
        <w:rPr>
          <w:rFonts w:ascii="仿宋" w:eastAsia="仿宋" w:hAnsi="仿宋" w:cs="Calibri"/>
          <w:color w:val="151515"/>
        </w:rPr>
      </w:pP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浙江大学物理学院</w:t>
      </w:r>
    </w:p>
    <w:p w14:paraId="09992BF3" w14:textId="77777777" w:rsidR="007651CD" w:rsidRPr="002317E0" w:rsidRDefault="00110CC1" w:rsidP="002317E0">
      <w:pPr>
        <w:pStyle w:val="ab"/>
        <w:widowControl/>
        <w:shd w:val="clear" w:color="auto" w:fill="FFFFFF"/>
        <w:spacing w:beforeAutospacing="0" w:afterAutospacing="0" w:line="360" w:lineRule="auto"/>
        <w:ind w:left="141" w:right="139" w:firstLineChars="200" w:firstLine="480"/>
        <w:jc w:val="right"/>
        <w:rPr>
          <w:rFonts w:ascii="仿宋" w:eastAsia="仿宋" w:hAnsi="仿宋" w:cs="Calibri"/>
          <w:color w:val="151515"/>
        </w:rPr>
      </w:pP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20</w:t>
      </w:r>
      <w:r w:rsidRPr="002317E0">
        <w:rPr>
          <w:rFonts w:ascii="仿宋" w:eastAsia="仿宋" w:hAnsi="仿宋" w:cs="宋体"/>
          <w:color w:val="000000"/>
          <w:shd w:val="clear" w:color="auto" w:fill="FFFFFF"/>
        </w:rPr>
        <w:t>22</w:t>
      </w: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年</w:t>
      </w:r>
      <w:r w:rsidRPr="002317E0">
        <w:rPr>
          <w:rFonts w:ascii="仿宋" w:eastAsia="仿宋" w:hAnsi="仿宋" w:cs="宋体"/>
          <w:color w:val="000000"/>
          <w:shd w:val="clear" w:color="auto" w:fill="FFFFFF"/>
        </w:rPr>
        <w:t>7</w:t>
      </w: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月</w:t>
      </w:r>
      <w:r>
        <w:rPr>
          <w:rFonts w:ascii="仿宋" w:eastAsia="仿宋" w:hAnsi="仿宋" w:cs="宋体"/>
          <w:color w:val="000000"/>
          <w:shd w:val="clear" w:color="auto" w:fill="FFFFFF"/>
        </w:rPr>
        <w:t>25</w:t>
      </w:r>
      <w:r w:rsidRPr="002317E0">
        <w:rPr>
          <w:rFonts w:ascii="仿宋" w:eastAsia="仿宋" w:hAnsi="仿宋" w:cs="宋体" w:hint="eastAsia"/>
          <w:color w:val="000000"/>
          <w:shd w:val="clear" w:color="auto" w:fill="FFFFFF"/>
        </w:rPr>
        <w:t>日</w:t>
      </w:r>
    </w:p>
    <w:p w14:paraId="5437D10F" w14:textId="77777777" w:rsidR="007651CD" w:rsidRPr="002317E0" w:rsidRDefault="007651CD" w:rsidP="002317E0">
      <w:pPr>
        <w:spacing w:line="360" w:lineRule="auto"/>
        <w:ind w:firstLineChars="200" w:firstLine="480"/>
        <w:rPr>
          <w:rFonts w:ascii="仿宋" w:eastAsia="仿宋" w:hAnsi="仿宋"/>
          <w:sz w:val="24"/>
        </w:rPr>
      </w:pPr>
    </w:p>
    <w:sectPr w:rsidR="007651CD" w:rsidRPr="00231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37B64"/>
    <w:multiLevelType w:val="singleLevel"/>
    <w:tmpl w:val="59737B64"/>
    <w:lvl w:ilvl="0">
      <w:start w:val="4"/>
      <w:numFmt w:val="decimal"/>
      <w:suff w:val="nothing"/>
      <w:lvlText w:val="%1、"/>
      <w:lvlJc w:val="left"/>
    </w:lvl>
  </w:abstractNum>
  <w:num w:numId="1" w16cid:durableId="1965887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gzZWU5ZDkxNDU1OTBhYjU2YzMwZDA1ZWQ4MDc5MmMifQ=="/>
  </w:docVars>
  <w:rsids>
    <w:rsidRoot w:val="00096B3B"/>
    <w:rsid w:val="F9AEB979"/>
    <w:rsid w:val="0004758F"/>
    <w:rsid w:val="00096B3B"/>
    <w:rsid w:val="000A6B0A"/>
    <w:rsid w:val="000B0996"/>
    <w:rsid w:val="000B416E"/>
    <w:rsid w:val="000E7E03"/>
    <w:rsid w:val="00102F5B"/>
    <w:rsid w:val="00110CC1"/>
    <w:rsid w:val="001B102C"/>
    <w:rsid w:val="002317E0"/>
    <w:rsid w:val="002338F2"/>
    <w:rsid w:val="002820C7"/>
    <w:rsid w:val="00286228"/>
    <w:rsid w:val="002B3D58"/>
    <w:rsid w:val="002B7839"/>
    <w:rsid w:val="003A4E19"/>
    <w:rsid w:val="003D5DBC"/>
    <w:rsid w:val="00411B6A"/>
    <w:rsid w:val="00435A8D"/>
    <w:rsid w:val="00464C8A"/>
    <w:rsid w:val="00467106"/>
    <w:rsid w:val="004C7479"/>
    <w:rsid w:val="005011EE"/>
    <w:rsid w:val="005034FA"/>
    <w:rsid w:val="00523EB2"/>
    <w:rsid w:val="00595B5E"/>
    <w:rsid w:val="00597C3A"/>
    <w:rsid w:val="005E6864"/>
    <w:rsid w:val="006023BE"/>
    <w:rsid w:val="00611156"/>
    <w:rsid w:val="00671019"/>
    <w:rsid w:val="00691AEA"/>
    <w:rsid w:val="006F60F6"/>
    <w:rsid w:val="007015EC"/>
    <w:rsid w:val="00713D6C"/>
    <w:rsid w:val="007651CD"/>
    <w:rsid w:val="008246EB"/>
    <w:rsid w:val="00827604"/>
    <w:rsid w:val="00837B82"/>
    <w:rsid w:val="00871F47"/>
    <w:rsid w:val="00956493"/>
    <w:rsid w:val="009B526A"/>
    <w:rsid w:val="009D7602"/>
    <w:rsid w:val="00A2349B"/>
    <w:rsid w:val="00A7131E"/>
    <w:rsid w:val="00A76AD4"/>
    <w:rsid w:val="00A84937"/>
    <w:rsid w:val="00AE4588"/>
    <w:rsid w:val="00AF44D9"/>
    <w:rsid w:val="00B05E2F"/>
    <w:rsid w:val="00B25000"/>
    <w:rsid w:val="00B3254E"/>
    <w:rsid w:val="00B52007"/>
    <w:rsid w:val="00B524A8"/>
    <w:rsid w:val="00B714BA"/>
    <w:rsid w:val="00B760E7"/>
    <w:rsid w:val="00BB0FA4"/>
    <w:rsid w:val="00C110F2"/>
    <w:rsid w:val="00C15255"/>
    <w:rsid w:val="00C90D7F"/>
    <w:rsid w:val="00CF07AD"/>
    <w:rsid w:val="00D82F35"/>
    <w:rsid w:val="00DA475C"/>
    <w:rsid w:val="00DF764A"/>
    <w:rsid w:val="00E52043"/>
    <w:rsid w:val="00E8005C"/>
    <w:rsid w:val="00EB4B47"/>
    <w:rsid w:val="00F507C6"/>
    <w:rsid w:val="00F54F75"/>
    <w:rsid w:val="00FC794A"/>
    <w:rsid w:val="376E3B4C"/>
    <w:rsid w:val="6E914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7B55C7"/>
  <w15:docId w15:val="{FC9CE6F0-2803-4C4F-A6CF-0E6433E03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c">
    <w:name w:val="annotation subject"/>
    <w:basedOn w:val="a3"/>
    <w:next w:val="a3"/>
    <w:link w:val="ad"/>
    <w:semiHidden/>
    <w:unhideWhenUsed/>
    <w:rPr>
      <w:b/>
      <w:bCs/>
    </w:rPr>
  </w:style>
  <w:style w:type="character" w:styleId="ae">
    <w:name w:val="FollowedHyperlink"/>
    <w:basedOn w:val="a0"/>
    <w:semiHidden/>
    <w:unhideWhenUsed/>
    <w:rPr>
      <w:color w:val="954F72" w:themeColor="followedHyperlink"/>
      <w:u w:val="single"/>
    </w:rPr>
  </w:style>
  <w:style w:type="character" w:styleId="af">
    <w:name w:val="Hyperlink"/>
    <w:basedOn w:val="a0"/>
    <w:rPr>
      <w:color w:val="0000FF"/>
      <w:u w:val="single"/>
    </w:rPr>
  </w:style>
  <w:style w:type="character" w:styleId="af0">
    <w:name w:val="annotation reference"/>
    <w:basedOn w:val="a0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8">
    <w:name w:val="页脚 字符"/>
    <w:basedOn w:val="a0"/>
    <w:link w:val="a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d">
    <w:name w:val="批注主题 字符"/>
    <w:basedOn w:val="a4"/>
    <w:link w:val="ac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ingyuanli@zju.edu.cn" TargetMode="External"/><Relationship Id="rId5" Type="http://schemas.openxmlformats.org/officeDocument/2006/relationships/hyperlink" Target="mailto:phymayt@zj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ZhangZhiying</cp:lastModifiedBy>
  <cp:revision>9</cp:revision>
  <cp:lastPrinted>2018-07-20T11:37:00Z</cp:lastPrinted>
  <dcterms:created xsi:type="dcterms:W3CDTF">2022-07-19T01:13:00Z</dcterms:created>
  <dcterms:modified xsi:type="dcterms:W3CDTF">2022-07-24T03:48:00Z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8592F2B217B5469196D6E34CE9E4CD78</vt:lpwstr>
  </property>
</Properties>
</file>