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BD9C0" w14:textId="77777777" w:rsidR="003A3E44" w:rsidRDefault="00FB590C" w:rsidP="003A3E44">
      <w:pPr>
        <w:adjustRightInd w:val="0"/>
        <w:snapToGrid w:val="0"/>
        <w:spacing w:line="600" w:lineRule="exact"/>
        <w:ind w:firstLineChars="200" w:firstLine="880"/>
        <w:jc w:val="center"/>
        <w:rPr>
          <w:rFonts w:ascii="方正小标宋简体" w:eastAsia="方正小标宋简体" w:hAnsi="仿宋" w:cs="仿宋"/>
          <w:sz w:val="44"/>
          <w:szCs w:val="44"/>
        </w:rPr>
      </w:pPr>
      <w:r w:rsidRPr="003A3E44">
        <w:rPr>
          <w:rFonts w:ascii="方正小标宋简体" w:eastAsia="方正小标宋简体" w:hAnsi="仿宋" w:cs="仿宋" w:hint="eastAsia"/>
          <w:sz w:val="44"/>
          <w:szCs w:val="44"/>
        </w:rPr>
        <w:t>浙江大学基础医学（求是科学班）</w:t>
      </w:r>
    </w:p>
    <w:p w14:paraId="116D7CAF" w14:textId="77777777" w:rsidR="00E137DB" w:rsidRPr="003A3E44" w:rsidRDefault="00FB590C" w:rsidP="003A3E44">
      <w:pPr>
        <w:adjustRightInd w:val="0"/>
        <w:snapToGrid w:val="0"/>
        <w:spacing w:line="600" w:lineRule="exact"/>
        <w:ind w:firstLineChars="200" w:firstLine="880"/>
        <w:jc w:val="center"/>
        <w:rPr>
          <w:rFonts w:ascii="方正小标宋简体" w:eastAsia="方正小标宋简体" w:hAnsi="仿宋" w:cs="仿宋"/>
          <w:sz w:val="44"/>
          <w:szCs w:val="44"/>
        </w:rPr>
      </w:pPr>
      <w:r w:rsidRPr="003A3E44">
        <w:rPr>
          <w:rFonts w:ascii="方正小标宋简体" w:eastAsia="方正小标宋简体" w:hAnsi="仿宋" w:cs="仿宋" w:hint="eastAsia"/>
          <w:sz w:val="44"/>
          <w:szCs w:val="44"/>
        </w:rPr>
        <w:t>2023年招生简章</w:t>
      </w:r>
    </w:p>
    <w:p w14:paraId="305508A3" w14:textId="77777777" w:rsidR="00E137DB" w:rsidRPr="001324A0" w:rsidRDefault="00E137DB" w:rsidP="001324A0">
      <w:pPr>
        <w:adjustRightInd w:val="0"/>
        <w:snapToGrid w:val="0"/>
        <w:spacing w:line="600" w:lineRule="exact"/>
        <w:ind w:firstLineChars="200" w:firstLine="723"/>
        <w:rPr>
          <w:rFonts w:ascii="仿宋_GB2312" w:eastAsia="仿宋_GB2312" w:hAnsi="仿宋" w:cs="仿宋"/>
          <w:b/>
          <w:sz w:val="36"/>
          <w:szCs w:val="36"/>
        </w:rPr>
      </w:pPr>
    </w:p>
    <w:p w14:paraId="49391E7F" w14:textId="77777777" w:rsidR="00E137DB" w:rsidRPr="003A3E44" w:rsidRDefault="00FB590C" w:rsidP="003A3E44">
      <w:pPr>
        <w:pStyle w:val="ab"/>
        <w:spacing w:before="0" w:beforeAutospacing="0" w:after="0" w:afterAutospacing="0" w:line="600" w:lineRule="exact"/>
        <w:ind w:firstLineChars="200" w:firstLine="640"/>
        <w:jc w:val="center"/>
        <w:rPr>
          <w:rFonts w:ascii="黑体" w:eastAsia="黑体" w:hAnsi="黑体" w:cs="仿宋"/>
          <w:bCs/>
          <w:sz w:val="32"/>
          <w:szCs w:val="32"/>
        </w:rPr>
      </w:pPr>
      <w:r w:rsidRPr="003A3E44">
        <w:rPr>
          <w:rFonts w:ascii="黑体" w:eastAsia="黑体" w:hAnsi="黑体" w:cs="仿宋" w:hint="eastAsia"/>
          <w:bCs/>
          <w:sz w:val="32"/>
          <w:szCs w:val="32"/>
        </w:rPr>
        <w:t>【班级介绍】</w:t>
      </w:r>
    </w:p>
    <w:p w14:paraId="2F53BA57" w14:textId="77777777" w:rsidR="00E137DB" w:rsidRPr="001324A0" w:rsidRDefault="00FB590C" w:rsidP="001324A0">
      <w:pPr>
        <w:adjustRightInd w:val="0"/>
        <w:snapToGrid w:val="0"/>
        <w:spacing w:line="600" w:lineRule="exact"/>
        <w:ind w:firstLineChars="200" w:firstLine="643"/>
        <w:rPr>
          <w:rFonts w:ascii="仿宋_GB2312" w:eastAsia="仿宋_GB2312" w:hAnsi="仿宋" w:cs="仿宋"/>
          <w:sz w:val="32"/>
          <w:szCs w:val="32"/>
        </w:rPr>
      </w:pPr>
      <w:r w:rsidRPr="001324A0">
        <w:rPr>
          <w:rFonts w:ascii="仿宋_GB2312" w:eastAsia="仿宋_GB2312" w:hAnsi="仿宋" w:cs="仿宋" w:hint="eastAsia"/>
          <w:b/>
          <w:bCs/>
          <w:sz w:val="32"/>
          <w:szCs w:val="32"/>
        </w:rPr>
        <w:t>基础医学（求是科学班）</w:t>
      </w:r>
      <w:r w:rsidRPr="001324A0">
        <w:rPr>
          <w:rFonts w:ascii="仿宋_GB2312" w:eastAsia="仿宋_GB2312" w:hAnsi="仿宋" w:cs="仿宋" w:hint="eastAsia"/>
          <w:sz w:val="32"/>
          <w:szCs w:val="32"/>
        </w:rPr>
        <w:t>的培养目标是：培育具有扎实医学理论知识，具备科学研究创新能力，拥有国际化视野和人文家国情怀，兼备正确人生观和价值观的医学科学研究复合型拔尖人才。本专业与英国牛津大学等国际一流大学合作，实施“4+1”本硕联合培养，即浙江大学培养4年+英国牛津大学等国际一流大学培养1年，达到毕业要求后，可获得浙江大学学士学位+牛津大学等国际一流大学硕士学位。</w:t>
      </w:r>
    </w:p>
    <w:p w14:paraId="3A206B08" w14:textId="642CE648" w:rsidR="00E137DB" w:rsidRPr="0085525F" w:rsidRDefault="0085525F" w:rsidP="0085525F">
      <w:pPr>
        <w:pStyle w:val="ab"/>
        <w:spacing w:before="0" w:beforeAutospacing="0" w:after="0" w:afterAutospacing="0" w:line="600" w:lineRule="exact"/>
        <w:ind w:firstLineChars="200" w:firstLine="640"/>
        <w:jc w:val="center"/>
        <w:rPr>
          <w:rFonts w:ascii="黑体" w:eastAsia="黑体" w:hAnsi="黑体" w:cs="仿宋"/>
          <w:bCs/>
          <w:sz w:val="32"/>
          <w:szCs w:val="32"/>
        </w:rPr>
      </w:pPr>
      <w:r>
        <w:rPr>
          <w:rFonts w:ascii="黑体" w:eastAsia="黑体" w:hAnsi="黑体" w:cs="仿宋" w:hint="eastAsia"/>
          <w:bCs/>
          <w:sz w:val="32"/>
          <w:szCs w:val="32"/>
        </w:rPr>
        <w:t>【</w:t>
      </w:r>
      <w:r w:rsidR="00FB590C" w:rsidRPr="0085525F">
        <w:rPr>
          <w:rFonts w:ascii="黑体" w:eastAsia="黑体" w:hAnsi="黑体" w:cs="仿宋" w:hint="eastAsia"/>
          <w:bCs/>
          <w:sz w:val="32"/>
          <w:szCs w:val="32"/>
        </w:rPr>
        <w:t>培养特色</w:t>
      </w:r>
      <w:r>
        <w:rPr>
          <w:rFonts w:ascii="黑体" w:eastAsia="黑体" w:hAnsi="黑体" w:cs="仿宋" w:hint="eastAsia"/>
          <w:bCs/>
          <w:sz w:val="32"/>
          <w:szCs w:val="32"/>
        </w:rPr>
        <w:t>】</w:t>
      </w:r>
    </w:p>
    <w:p w14:paraId="08B6DA11" w14:textId="77777777" w:rsidR="00E137DB" w:rsidRPr="003A3E44" w:rsidRDefault="003A3E44" w:rsidP="001324A0">
      <w:pPr>
        <w:spacing w:line="600" w:lineRule="exact"/>
        <w:ind w:firstLineChars="200" w:firstLine="640"/>
        <w:rPr>
          <w:rFonts w:ascii="黑体" w:eastAsia="黑体" w:hAnsi="黑体" w:cs="仿宋"/>
          <w:bCs/>
          <w:sz w:val="32"/>
          <w:szCs w:val="32"/>
        </w:rPr>
      </w:pPr>
      <w:r w:rsidRPr="003A3E44">
        <w:rPr>
          <w:rFonts w:ascii="黑体" w:eastAsia="黑体" w:hAnsi="黑体" w:cs="仿宋" w:hint="eastAsia"/>
          <w:bCs/>
          <w:sz w:val="32"/>
          <w:szCs w:val="32"/>
        </w:rPr>
        <w:t>一、</w:t>
      </w:r>
      <w:r w:rsidR="00FB590C" w:rsidRPr="003A3E44">
        <w:rPr>
          <w:rFonts w:ascii="黑体" w:eastAsia="黑体" w:hAnsi="黑体" w:cs="仿宋" w:hint="eastAsia"/>
          <w:bCs/>
          <w:sz w:val="32"/>
          <w:szCs w:val="32"/>
        </w:rPr>
        <w:t>贯通学位，精英培养</w:t>
      </w:r>
    </w:p>
    <w:p w14:paraId="69D86E94" w14:textId="77777777" w:rsidR="00E137DB" w:rsidRPr="001324A0" w:rsidRDefault="00FB590C" w:rsidP="001324A0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1324A0">
        <w:rPr>
          <w:rFonts w:ascii="仿宋_GB2312" w:eastAsia="仿宋_GB2312" w:hAnsi="仿宋" w:cs="仿宋" w:hint="eastAsia"/>
          <w:sz w:val="32"/>
          <w:szCs w:val="32"/>
        </w:rPr>
        <w:t>根据教育部颁布的“基础学科拔尖学生培养计划2.0”，创建基础医学（求是科学班），前期在浙江大学竺可桢学院进行通识教育培养，后期开展与英国牛津大学等名校合作，达到各类毕业要求后获得浙江大学学士学位&amp;牛津大学等世界一流大学硕士学位。</w:t>
      </w:r>
    </w:p>
    <w:p w14:paraId="2F170AA5" w14:textId="77777777" w:rsidR="00E137DB" w:rsidRPr="003A3E44" w:rsidRDefault="003A3E44" w:rsidP="003A3E44">
      <w:pPr>
        <w:spacing w:line="600" w:lineRule="exact"/>
        <w:ind w:firstLineChars="200" w:firstLine="640"/>
        <w:rPr>
          <w:rFonts w:ascii="黑体" w:eastAsia="黑体" w:hAnsi="黑体" w:cs="仿宋"/>
          <w:bCs/>
          <w:sz w:val="32"/>
          <w:szCs w:val="32"/>
        </w:rPr>
      </w:pPr>
      <w:r>
        <w:rPr>
          <w:rFonts w:ascii="黑体" w:eastAsia="黑体" w:hAnsi="黑体" w:cs="仿宋" w:hint="eastAsia"/>
          <w:bCs/>
          <w:sz w:val="32"/>
          <w:szCs w:val="32"/>
        </w:rPr>
        <w:t>二、</w:t>
      </w:r>
      <w:r w:rsidR="00FB590C" w:rsidRPr="003A3E44">
        <w:rPr>
          <w:rFonts w:ascii="黑体" w:eastAsia="黑体" w:hAnsi="黑体" w:cs="仿宋" w:hint="eastAsia"/>
          <w:bCs/>
          <w:sz w:val="32"/>
          <w:szCs w:val="32"/>
        </w:rPr>
        <w:t>多元培养，个性发展</w:t>
      </w:r>
    </w:p>
    <w:p w14:paraId="22001E7B" w14:textId="77777777" w:rsidR="00E137DB" w:rsidRPr="001324A0" w:rsidRDefault="00FB590C" w:rsidP="001324A0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1324A0">
        <w:rPr>
          <w:rFonts w:ascii="仿宋_GB2312" w:eastAsia="仿宋_GB2312" w:hAnsi="仿宋" w:cs="仿宋" w:hint="eastAsia"/>
          <w:sz w:val="32"/>
          <w:szCs w:val="32"/>
        </w:rPr>
        <w:t>进一步完善导师导学体系，建立以全程导师和专业导师为主线，以学长之友、英语之友和新生之友为辅线的“导学”体系，</w:t>
      </w:r>
      <w:r w:rsidRPr="001324A0">
        <w:rPr>
          <w:rFonts w:ascii="仿宋_GB2312" w:eastAsia="仿宋_GB2312" w:hAnsi="仿宋" w:cs="仿宋" w:hint="eastAsia"/>
          <w:sz w:val="32"/>
          <w:szCs w:val="32"/>
        </w:rPr>
        <w:lastRenderedPageBreak/>
        <w:t>形成“两师三友”、“五位一体”相结合的导师体系，注重人文社科基础和情商培育，促进学生的人格发展和全面发展；采用探索式小班化授课模式，促进师生交流及学生自我导向性学习；全英文及双语课程，丰富海外交流内涵与国际化视野。未来从事医学领域交叉创新研究，成为健康领域的杰出人才（包括教学、医疗、科研、管理和产业等方面）。</w:t>
      </w:r>
    </w:p>
    <w:p w14:paraId="799E138C" w14:textId="77777777" w:rsidR="00E137DB" w:rsidRPr="003A3E44" w:rsidRDefault="003A3E44" w:rsidP="003A3E44">
      <w:pPr>
        <w:spacing w:line="600" w:lineRule="exact"/>
        <w:ind w:firstLineChars="200" w:firstLine="640"/>
        <w:rPr>
          <w:rFonts w:ascii="黑体" w:eastAsia="黑体" w:hAnsi="黑体" w:cs="仿宋"/>
          <w:bCs/>
          <w:sz w:val="32"/>
          <w:szCs w:val="32"/>
        </w:rPr>
      </w:pPr>
      <w:r>
        <w:rPr>
          <w:rFonts w:ascii="黑体" w:eastAsia="黑体" w:hAnsi="黑体" w:cs="仿宋" w:hint="eastAsia"/>
          <w:bCs/>
          <w:sz w:val="32"/>
          <w:szCs w:val="32"/>
        </w:rPr>
        <w:t>三、</w:t>
      </w:r>
      <w:r w:rsidR="00FB590C" w:rsidRPr="003A3E44">
        <w:rPr>
          <w:rFonts w:ascii="黑体" w:eastAsia="黑体" w:hAnsi="黑体" w:cs="仿宋" w:hint="eastAsia"/>
          <w:bCs/>
          <w:sz w:val="32"/>
          <w:szCs w:val="32"/>
        </w:rPr>
        <w:t>课程体系，硬核配置</w:t>
      </w:r>
    </w:p>
    <w:p w14:paraId="4060CAE9" w14:textId="77777777" w:rsidR="00E137DB" w:rsidRPr="001324A0" w:rsidRDefault="00FB590C" w:rsidP="001324A0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1324A0">
        <w:rPr>
          <w:rFonts w:ascii="仿宋_GB2312" w:eastAsia="仿宋_GB2312" w:hAnsi="仿宋" w:cs="仿宋" w:hint="eastAsia"/>
          <w:sz w:val="32"/>
          <w:szCs w:val="32"/>
        </w:rPr>
        <w:t>小班化教学，课程包括“竺可桢学院”优质课程、“基础-临床”融合课程、多学科交叉创新课程等，具备“重基础、融临床、辅交叉、强能力、高整合”特色，同时配备资深教授、年轻海归教师、全职外籍师资等。</w:t>
      </w:r>
    </w:p>
    <w:p w14:paraId="5C551998" w14:textId="77777777" w:rsidR="00E137DB" w:rsidRPr="003A3E44" w:rsidRDefault="003A3E44" w:rsidP="003A3E44">
      <w:pPr>
        <w:spacing w:line="600" w:lineRule="exact"/>
        <w:ind w:firstLineChars="200" w:firstLine="640"/>
        <w:rPr>
          <w:rFonts w:ascii="黑体" w:eastAsia="黑体" w:hAnsi="黑体" w:cs="仿宋"/>
          <w:bCs/>
          <w:sz w:val="32"/>
          <w:szCs w:val="32"/>
        </w:rPr>
      </w:pPr>
      <w:r>
        <w:rPr>
          <w:rFonts w:ascii="黑体" w:eastAsia="黑体" w:hAnsi="黑体" w:cs="仿宋" w:hint="eastAsia"/>
          <w:bCs/>
          <w:sz w:val="32"/>
          <w:szCs w:val="32"/>
        </w:rPr>
        <w:t>四、</w:t>
      </w:r>
      <w:r w:rsidR="00FB590C" w:rsidRPr="003A3E44">
        <w:rPr>
          <w:rFonts w:ascii="黑体" w:eastAsia="黑体" w:hAnsi="黑体" w:cs="仿宋" w:hint="eastAsia"/>
          <w:bCs/>
          <w:sz w:val="32"/>
          <w:szCs w:val="32"/>
        </w:rPr>
        <w:t>国际交流，全面覆盖</w:t>
      </w:r>
    </w:p>
    <w:p w14:paraId="47C3CAF6" w14:textId="77777777" w:rsidR="00E137DB" w:rsidRPr="001324A0" w:rsidRDefault="00FB590C" w:rsidP="001324A0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1324A0">
        <w:rPr>
          <w:rFonts w:ascii="仿宋_GB2312" w:eastAsia="仿宋_GB2312" w:hAnsi="仿宋" w:cs="仿宋" w:hint="eastAsia"/>
          <w:sz w:val="32"/>
          <w:szCs w:val="32"/>
        </w:rPr>
        <w:t>基础医学专业培养具有国际化特色，海外交流100%覆盖，学校提供奖学金鼓励和资助学生积极参加海外交流与科研训练，同时学院为学生提供世界知名高校及科研机构的交流机会信息，包括哈佛大学、牛津大学、普林斯顿大学、墨尔本大学、爱丁堡大学和香港大学等，学生可以根据个人兴趣进行选择，更有优秀学生获海外名校毕业设计和实习机会。</w:t>
      </w:r>
    </w:p>
    <w:p w14:paraId="3D4E2B0A" w14:textId="77777777" w:rsidR="00E137DB" w:rsidRPr="001324A0" w:rsidRDefault="00FB590C" w:rsidP="001324A0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1324A0">
        <w:rPr>
          <w:rFonts w:ascii="仿宋_GB2312" w:eastAsia="仿宋_GB2312" w:hAnsi="仿宋" w:cs="仿宋" w:hint="eastAsia"/>
          <w:sz w:val="32"/>
          <w:szCs w:val="32"/>
        </w:rPr>
        <w:t>学院主推与英国牛津大学、新加坡国立大学等世界一流大学合作办学项目，实施“4+1”本硕联培计划，即4年浙江大学本科培养&amp;1年牛津大学等世界一流大学硕士研究生培养，达到毕</w:t>
      </w:r>
      <w:r w:rsidRPr="001324A0">
        <w:rPr>
          <w:rFonts w:ascii="仿宋_GB2312" w:eastAsia="仿宋_GB2312" w:hAnsi="仿宋" w:cs="仿宋" w:hint="eastAsia"/>
          <w:sz w:val="32"/>
          <w:szCs w:val="32"/>
        </w:rPr>
        <w:lastRenderedPageBreak/>
        <w:t>业要求后获浙江大学学士学位&amp;牛津大学等世界一流大学硕士学位。</w:t>
      </w:r>
    </w:p>
    <w:p w14:paraId="7AD5F925" w14:textId="77777777" w:rsidR="00E137DB" w:rsidRPr="003A3E44" w:rsidRDefault="003A3E44" w:rsidP="003A3E44">
      <w:pPr>
        <w:spacing w:line="600" w:lineRule="exact"/>
        <w:ind w:firstLineChars="200" w:firstLine="640"/>
        <w:rPr>
          <w:rFonts w:ascii="黑体" w:eastAsia="黑体" w:hAnsi="黑体" w:cs="仿宋"/>
          <w:bCs/>
          <w:sz w:val="32"/>
          <w:szCs w:val="32"/>
        </w:rPr>
      </w:pPr>
      <w:r>
        <w:rPr>
          <w:rFonts w:ascii="黑体" w:eastAsia="黑体" w:hAnsi="黑体" w:cs="仿宋" w:hint="eastAsia"/>
          <w:bCs/>
          <w:sz w:val="32"/>
          <w:szCs w:val="32"/>
        </w:rPr>
        <w:t>五、</w:t>
      </w:r>
      <w:r w:rsidR="00FB590C" w:rsidRPr="003A3E44">
        <w:rPr>
          <w:rFonts w:ascii="黑体" w:eastAsia="黑体" w:hAnsi="黑体" w:cs="仿宋" w:hint="eastAsia"/>
          <w:bCs/>
          <w:sz w:val="32"/>
          <w:szCs w:val="32"/>
        </w:rPr>
        <w:t>教学创新，互动融合</w:t>
      </w:r>
    </w:p>
    <w:p w14:paraId="7DC3EA76" w14:textId="77777777" w:rsidR="00E137DB" w:rsidRPr="001324A0" w:rsidRDefault="00FB590C" w:rsidP="001324A0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1324A0">
        <w:rPr>
          <w:rFonts w:ascii="仿宋_GB2312" w:eastAsia="仿宋_GB2312" w:hAnsi="仿宋" w:cs="仿宋" w:hint="eastAsia"/>
          <w:sz w:val="32"/>
          <w:szCs w:val="32"/>
        </w:rPr>
        <w:t>为推动科教协同育人，将实验教学与创新互动融合，2006年浙江大学基础医学院成立实验教学中心，是目前国内办学层次最高、实验教学环境最好、国际化程度较高的基础医学实验教学中心之一。中心开展以“学生成长为中心”和“自主学习”的教育方式和教学方法改革，注重批判性思维和终身学习能力的培养，包括探究式教学、小班化讨论课（PBL/TBL）、线上线下混合教学、双语/全英文教学、基础临床融合教学。重视学生创新创业项目训练，培养学生创新实践的能力。如在全国大学生基础医学创新实验论坛暨实验设计大赛（</w:t>
      </w:r>
      <w:r w:rsidRPr="001324A0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近两年获国赛金奖3项，国赛银奖1项和铜奖4项）等</w:t>
      </w:r>
      <w:r w:rsidRPr="001324A0">
        <w:rPr>
          <w:rFonts w:ascii="仿宋_GB2312" w:eastAsia="仿宋_GB2312" w:hAnsi="仿宋" w:cs="仿宋" w:hint="eastAsia"/>
          <w:sz w:val="32"/>
          <w:szCs w:val="32"/>
        </w:rPr>
        <w:t>赛事中屡获佳绩。</w:t>
      </w:r>
    </w:p>
    <w:p w14:paraId="6006B1F8" w14:textId="77777777" w:rsidR="00E137DB" w:rsidRDefault="00FB590C" w:rsidP="003A3E44">
      <w:pPr>
        <w:pStyle w:val="ab"/>
        <w:spacing w:before="0" w:beforeAutospacing="0" w:after="0" w:afterAutospacing="0" w:line="600" w:lineRule="exact"/>
        <w:ind w:firstLineChars="200" w:firstLine="640"/>
        <w:jc w:val="center"/>
        <w:rPr>
          <w:rFonts w:ascii="黑体" w:eastAsia="黑体" w:hAnsi="黑体" w:cs="仿宋"/>
          <w:bCs/>
          <w:sz w:val="32"/>
          <w:szCs w:val="32"/>
        </w:rPr>
      </w:pPr>
      <w:r w:rsidRPr="003A3E44">
        <w:rPr>
          <w:rFonts w:ascii="黑体" w:eastAsia="黑体" w:hAnsi="黑体" w:cs="仿宋" w:hint="eastAsia"/>
          <w:bCs/>
          <w:sz w:val="32"/>
          <w:szCs w:val="32"/>
        </w:rPr>
        <w:t>【选拔要求】</w:t>
      </w:r>
    </w:p>
    <w:p w14:paraId="7BE64FBB" w14:textId="77777777" w:rsidR="003A3E44" w:rsidRPr="003A3E44" w:rsidRDefault="003A3E44" w:rsidP="003A3E44">
      <w:pPr>
        <w:pStyle w:val="ab"/>
        <w:spacing w:before="0" w:beforeAutospacing="0" w:after="0" w:afterAutospacing="0" w:line="600" w:lineRule="exact"/>
        <w:ind w:firstLineChars="200" w:firstLine="643"/>
        <w:rPr>
          <w:rFonts w:ascii="仿宋_GB2312" w:eastAsia="仿宋_GB2312" w:hAnsi="仿宋" w:cs="仿宋"/>
          <w:kern w:val="2"/>
          <w:sz w:val="32"/>
          <w:szCs w:val="32"/>
        </w:rPr>
      </w:pPr>
      <w:r w:rsidRPr="003A3E44">
        <w:rPr>
          <w:rFonts w:ascii="仿宋_GB2312" w:eastAsia="仿宋_GB2312" w:hAnsi="仿宋" w:cs="仿宋" w:hint="eastAsia"/>
          <w:b/>
          <w:kern w:val="2"/>
          <w:sz w:val="32"/>
          <w:szCs w:val="32"/>
        </w:rPr>
        <w:t>招生容量：</w:t>
      </w:r>
      <w:r w:rsidRPr="003A3E44">
        <w:rPr>
          <w:rFonts w:ascii="仿宋_GB2312" w:eastAsia="仿宋_GB2312" w:hAnsi="仿宋" w:cs="仿宋" w:hint="eastAsia"/>
          <w:kern w:val="2"/>
          <w:sz w:val="32"/>
          <w:szCs w:val="32"/>
        </w:rPr>
        <w:t>1</w:t>
      </w:r>
      <w:r w:rsidRPr="003A3E44">
        <w:rPr>
          <w:rFonts w:ascii="仿宋_GB2312" w:eastAsia="仿宋_GB2312" w:hAnsi="仿宋" w:cs="仿宋"/>
          <w:kern w:val="2"/>
          <w:sz w:val="32"/>
          <w:szCs w:val="32"/>
        </w:rPr>
        <w:t>0</w:t>
      </w:r>
      <w:r w:rsidRPr="003A3E44">
        <w:rPr>
          <w:rFonts w:ascii="仿宋_GB2312" w:eastAsia="仿宋_GB2312" w:hAnsi="仿宋" w:cs="仿宋" w:hint="eastAsia"/>
          <w:kern w:val="2"/>
          <w:sz w:val="32"/>
          <w:szCs w:val="32"/>
        </w:rPr>
        <w:t>人</w:t>
      </w:r>
    </w:p>
    <w:p w14:paraId="4D8DB491" w14:textId="1C67E58C" w:rsidR="00E137DB" w:rsidRPr="001324A0" w:rsidRDefault="0085525F" w:rsidP="001324A0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一、</w:t>
      </w:r>
      <w:r w:rsidR="00FB590C" w:rsidRPr="001324A0">
        <w:rPr>
          <w:rFonts w:ascii="仿宋_GB2312" w:eastAsia="仿宋_GB2312" w:hAnsi="仿宋" w:cs="仿宋" w:hint="eastAsia"/>
          <w:sz w:val="32"/>
          <w:szCs w:val="32"/>
        </w:rPr>
        <w:t>选拔“有志向、有兴趣、有天赋”、综合素质优秀或学科特长突出，对医学科学研究有浓厚兴趣并</w:t>
      </w:r>
      <w:r w:rsidR="00FB590C" w:rsidRPr="001324A0"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具有创新潜质</w:t>
      </w:r>
      <w:r w:rsidR="00FB590C" w:rsidRPr="001324A0">
        <w:rPr>
          <w:rFonts w:ascii="仿宋_GB2312" w:eastAsia="仿宋_GB2312" w:hAnsi="仿宋" w:cs="仿宋" w:hint="eastAsia"/>
          <w:sz w:val="32"/>
          <w:szCs w:val="32"/>
        </w:rPr>
        <w:t>的学生</w:t>
      </w:r>
      <w:r w:rsidR="00FB590C">
        <w:rPr>
          <w:rFonts w:ascii="仿宋_GB2312" w:eastAsia="仿宋_GB2312" w:hAnsi="仿宋" w:cs="仿宋" w:hint="eastAsia"/>
          <w:sz w:val="32"/>
          <w:szCs w:val="32"/>
        </w:rPr>
        <w:t>，</w:t>
      </w:r>
      <w:r w:rsidR="00FB590C" w:rsidRPr="00FB590C">
        <w:rPr>
          <w:rFonts w:ascii="仿宋_GB2312" w:eastAsia="仿宋_GB2312" w:hAnsi="仿宋" w:cs="仿宋" w:hint="eastAsia"/>
          <w:sz w:val="32"/>
          <w:szCs w:val="32"/>
        </w:rPr>
        <w:t>从报名考生中按照不超过招生计划数的1:2</w:t>
      </w:r>
      <w:r w:rsidR="00FB590C">
        <w:rPr>
          <w:rFonts w:ascii="仿宋_GB2312" w:eastAsia="仿宋_GB2312" w:hAnsi="仿宋" w:cs="仿宋" w:hint="eastAsia"/>
          <w:sz w:val="32"/>
          <w:szCs w:val="32"/>
        </w:rPr>
        <w:t>遴选出初选名单参加选拔，最终择优录取</w:t>
      </w:r>
      <w:r w:rsidR="00FB590C" w:rsidRPr="001324A0">
        <w:rPr>
          <w:rFonts w:ascii="仿宋_GB2312" w:eastAsia="仿宋_GB2312" w:hAnsi="仿宋" w:cs="仿宋" w:hint="eastAsia"/>
          <w:sz w:val="32"/>
          <w:szCs w:val="32"/>
        </w:rPr>
        <w:t>。根据学校相关规定，强基计划、三位一体及</w:t>
      </w:r>
      <w:r w:rsidR="00FB590C" w:rsidRPr="001324A0"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国际校区等招生的学生</w:t>
      </w:r>
      <w:r w:rsidR="00FB590C" w:rsidRPr="001324A0">
        <w:rPr>
          <w:rFonts w:ascii="仿宋_GB2312" w:eastAsia="仿宋_GB2312" w:hAnsi="仿宋" w:cs="仿宋" w:hint="eastAsia"/>
          <w:sz w:val="32"/>
          <w:szCs w:val="32"/>
        </w:rPr>
        <w:t>不能参加本次选拔。</w:t>
      </w:r>
    </w:p>
    <w:p w14:paraId="5054ED6D" w14:textId="7A2F6719" w:rsidR="00E137DB" w:rsidRPr="001324A0" w:rsidRDefault="0085525F" w:rsidP="001324A0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二、</w:t>
      </w:r>
      <w:r w:rsidR="00FB590C" w:rsidRPr="001324A0">
        <w:rPr>
          <w:rFonts w:ascii="仿宋_GB2312" w:eastAsia="仿宋_GB2312" w:hAnsi="仿宋" w:cs="仿宋" w:hint="eastAsia"/>
          <w:sz w:val="32"/>
          <w:szCs w:val="32"/>
        </w:rPr>
        <w:t>高考改革省份选考科目：“3+3”模式为化学和生物，</w:t>
      </w:r>
      <w:r w:rsidR="00FB590C" w:rsidRPr="001324A0">
        <w:rPr>
          <w:rFonts w:ascii="仿宋_GB2312" w:eastAsia="仿宋_GB2312" w:hAnsi="仿宋" w:cs="仿宋" w:hint="eastAsia"/>
          <w:sz w:val="32"/>
          <w:szCs w:val="32"/>
        </w:rPr>
        <w:lastRenderedPageBreak/>
        <w:t>“3+1+2”模式为首选物理，再选化学或生物；非高考改革省份选考科目为理科生。</w:t>
      </w:r>
    </w:p>
    <w:p w14:paraId="652544C3" w14:textId="0CA41FAB" w:rsidR="00E137DB" w:rsidRPr="001324A0" w:rsidRDefault="0085525F" w:rsidP="001324A0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三、</w:t>
      </w:r>
      <w:r w:rsidR="00FB590C" w:rsidRPr="001324A0">
        <w:rPr>
          <w:rFonts w:ascii="仿宋_GB2312" w:eastAsia="仿宋_GB2312" w:hAnsi="仿宋" w:cs="仿宋" w:hint="eastAsia"/>
          <w:sz w:val="32"/>
          <w:szCs w:val="32"/>
        </w:rPr>
        <w:t>有特别才能者（竞赛获奖、发表研究论文、</w:t>
      </w:r>
      <w:r w:rsidR="00FB590C" w:rsidRPr="001324A0"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获得发明专利授权等</w:t>
      </w:r>
      <w:r w:rsidR="00FB590C" w:rsidRPr="001324A0">
        <w:rPr>
          <w:rFonts w:ascii="仿宋_GB2312" w:eastAsia="仿宋_GB2312" w:hAnsi="仿宋" w:cs="仿宋" w:hint="eastAsia"/>
          <w:sz w:val="32"/>
          <w:szCs w:val="32"/>
        </w:rPr>
        <w:t>等），请在申请表中如实、简要说明，</w:t>
      </w:r>
      <w:r w:rsidR="00FB590C" w:rsidRPr="001324A0"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并附相关证明材料</w:t>
      </w:r>
      <w:r w:rsidR="00FB590C" w:rsidRPr="001324A0">
        <w:rPr>
          <w:rFonts w:ascii="仿宋_GB2312" w:eastAsia="仿宋_GB2312" w:hAnsi="仿宋" w:cs="仿宋" w:hint="eastAsia"/>
          <w:sz w:val="32"/>
          <w:szCs w:val="32"/>
        </w:rPr>
        <w:t>。</w:t>
      </w:r>
    </w:p>
    <w:p w14:paraId="61CBE8B2" w14:textId="77777777" w:rsidR="00E137DB" w:rsidRPr="003A3E44" w:rsidRDefault="00FB590C" w:rsidP="003A3E44">
      <w:pPr>
        <w:pStyle w:val="ab"/>
        <w:spacing w:before="0" w:beforeAutospacing="0" w:after="0" w:afterAutospacing="0" w:line="600" w:lineRule="exact"/>
        <w:ind w:firstLineChars="200" w:firstLine="640"/>
        <w:jc w:val="center"/>
        <w:rPr>
          <w:rFonts w:ascii="黑体" w:eastAsia="黑体" w:hAnsi="黑体" w:cs="仿宋"/>
          <w:bCs/>
          <w:sz w:val="32"/>
          <w:szCs w:val="32"/>
        </w:rPr>
      </w:pPr>
      <w:r w:rsidRPr="003A3E44">
        <w:rPr>
          <w:rFonts w:ascii="黑体" w:eastAsia="黑体" w:hAnsi="黑体" w:cs="仿宋" w:hint="eastAsia"/>
          <w:bCs/>
          <w:sz w:val="32"/>
          <w:szCs w:val="32"/>
        </w:rPr>
        <w:t>【咨询方式】</w:t>
      </w:r>
    </w:p>
    <w:p w14:paraId="66AAD82B" w14:textId="77777777" w:rsidR="00E137DB" w:rsidRPr="001324A0" w:rsidRDefault="00FB590C" w:rsidP="001324A0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1324A0">
        <w:rPr>
          <w:rFonts w:ascii="仿宋_GB2312" w:eastAsia="仿宋_GB2312" w:hAnsi="仿宋" w:cs="仿宋" w:hint="eastAsia"/>
          <w:sz w:val="32"/>
          <w:szCs w:val="32"/>
        </w:rPr>
        <w:t>蒋老师：0571-88981565，</w:t>
      </w:r>
      <w:hyperlink r:id="rId4" w:history="1">
        <w:r w:rsidRPr="001324A0">
          <w:rPr>
            <w:rStyle w:val="ae"/>
            <w:rFonts w:ascii="仿宋_GB2312" w:eastAsia="仿宋_GB2312" w:hAnsi="仿宋" w:cs="仿宋" w:hint="eastAsia"/>
            <w:sz w:val="32"/>
            <w:szCs w:val="32"/>
          </w:rPr>
          <w:t>jiangyizhi@zju.edu.cn</w:t>
        </w:r>
      </w:hyperlink>
    </w:p>
    <w:p w14:paraId="4333CBDA" w14:textId="77777777" w:rsidR="00E137DB" w:rsidRPr="001324A0" w:rsidRDefault="00FB590C" w:rsidP="001324A0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1324A0">
        <w:rPr>
          <w:rFonts w:ascii="仿宋_GB2312" w:eastAsia="仿宋_GB2312" w:hAnsi="仿宋" w:cs="仿宋" w:hint="eastAsia"/>
          <w:sz w:val="32"/>
          <w:szCs w:val="32"/>
        </w:rPr>
        <w:t>更多信息见浙江大学基础医学院官网：</w:t>
      </w:r>
      <w:hyperlink r:id="rId5" w:history="1">
        <w:r w:rsidRPr="001324A0">
          <w:rPr>
            <w:rStyle w:val="ae"/>
            <w:rFonts w:ascii="仿宋_GB2312" w:eastAsia="仿宋_GB2312" w:hAnsi="仿宋" w:cs="仿宋" w:hint="eastAsia"/>
            <w:sz w:val="32"/>
            <w:szCs w:val="32"/>
          </w:rPr>
          <w:t>http://bms.zju.edu.cn</w:t>
        </w:r>
      </w:hyperlink>
    </w:p>
    <w:p w14:paraId="3520490E" w14:textId="77777777" w:rsidR="00E137DB" w:rsidRPr="001324A0" w:rsidRDefault="00E137DB" w:rsidP="001324A0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</w:p>
    <w:p w14:paraId="329F7647" w14:textId="77777777" w:rsidR="00E137DB" w:rsidRPr="001324A0" w:rsidRDefault="00E137DB" w:rsidP="001324A0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</w:p>
    <w:p w14:paraId="2A89539E" w14:textId="77777777" w:rsidR="00E137DB" w:rsidRPr="001324A0" w:rsidRDefault="00FB590C" w:rsidP="00FB590C">
      <w:pPr>
        <w:spacing w:line="600" w:lineRule="exact"/>
        <w:ind w:firstLineChars="200" w:firstLine="640"/>
        <w:jc w:val="right"/>
        <w:rPr>
          <w:rFonts w:ascii="仿宋_GB2312" w:eastAsia="仿宋_GB2312" w:hAnsi="仿宋" w:cs="仿宋"/>
          <w:sz w:val="32"/>
          <w:szCs w:val="32"/>
        </w:rPr>
      </w:pPr>
      <w:r w:rsidRPr="001324A0">
        <w:rPr>
          <w:rFonts w:ascii="仿宋_GB2312" w:eastAsia="仿宋_GB2312" w:hAnsi="仿宋" w:cs="仿宋" w:hint="eastAsia"/>
          <w:sz w:val="32"/>
          <w:szCs w:val="32"/>
        </w:rPr>
        <w:t xml:space="preserve">浙江大学竺可桢学院 </w:t>
      </w:r>
    </w:p>
    <w:p w14:paraId="7159955C" w14:textId="77777777" w:rsidR="00E137DB" w:rsidRPr="001324A0" w:rsidRDefault="00FB590C" w:rsidP="00FB590C">
      <w:pPr>
        <w:spacing w:line="600" w:lineRule="exact"/>
        <w:ind w:firstLineChars="200" w:firstLine="640"/>
        <w:jc w:val="right"/>
        <w:rPr>
          <w:rFonts w:ascii="仿宋_GB2312" w:eastAsia="仿宋_GB2312" w:hAnsi="仿宋" w:cs="仿宋"/>
          <w:sz w:val="32"/>
          <w:szCs w:val="32"/>
        </w:rPr>
      </w:pPr>
      <w:r w:rsidRPr="001324A0">
        <w:rPr>
          <w:rFonts w:ascii="仿宋_GB2312" w:eastAsia="仿宋_GB2312" w:hAnsi="仿宋" w:cs="仿宋" w:hint="eastAsia"/>
          <w:sz w:val="32"/>
          <w:szCs w:val="32"/>
        </w:rPr>
        <w:t>浙江大学基础医学系</w:t>
      </w:r>
    </w:p>
    <w:p w14:paraId="14C3D6C5" w14:textId="77777777" w:rsidR="00E137DB" w:rsidRPr="001324A0" w:rsidRDefault="00FB590C" w:rsidP="00FB590C">
      <w:pPr>
        <w:spacing w:line="600" w:lineRule="exact"/>
        <w:ind w:firstLineChars="200" w:firstLine="640"/>
        <w:jc w:val="right"/>
        <w:rPr>
          <w:rFonts w:ascii="仿宋_GB2312" w:eastAsia="仿宋_GB2312" w:hAnsi="仿宋" w:cs="仿宋"/>
          <w:sz w:val="32"/>
          <w:szCs w:val="32"/>
        </w:rPr>
      </w:pPr>
      <w:r w:rsidRPr="001324A0">
        <w:rPr>
          <w:rFonts w:ascii="仿宋_GB2312" w:eastAsia="仿宋_GB2312" w:hAnsi="仿宋" w:cs="仿宋" w:hint="eastAsia"/>
          <w:sz w:val="32"/>
          <w:szCs w:val="32"/>
        </w:rPr>
        <w:t>2023年7月31日</w:t>
      </w:r>
    </w:p>
    <w:sectPr w:rsidR="00E137DB" w:rsidRPr="001324A0" w:rsidSect="00636A75">
      <w:pgSz w:w="11906" w:h="16838"/>
      <w:pgMar w:top="2098" w:right="1474" w:bottom="1871" w:left="158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DgzZWU5ZDkxNDU1OTBhYjU2YzMwZDA1ZWQ4MDc5MmMifQ=="/>
  </w:docVars>
  <w:rsids>
    <w:rsidRoot w:val="006C6D6C"/>
    <w:rsid w:val="001324A0"/>
    <w:rsid w:val="00387AC0"/>
    <w:rsid w:val="003A3E44"/>
    <w:rsid w:val="00636A75"/>
    <w:rsid w:val="006C6D6C"/>
    <w:rsid w:val="0085525F"/>
    <w:rsid w:val="00A04C78"/>
    <w:rsid w:val="00E137DB"/>
    <w:rsid w:val="00FB590C"/>
    <w:rsid w:val="0EAF503E"/>
    <w:rsid w:val="13D156AC"/>
    <w:rsid w:val="68063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20737"/>
  <w15:docId w15:val="{6C4CF2BE-AD10-43CE-A69A-206241E92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iPriority="99" w:unhideWhenUsed="1" w:qFormat="1"/>
    <w:lsdException w:name="footer" w:uiPriority="99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unhideWhenUsed="1" w:qFormat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nhideWhenUsed/>
    <w:qFormat/>
    <w:pPr>
      <w:jc w:val="left"/>
    </w:pPr>
  </w:style>
  <w:style w:type="paragraph" w:styleId="a5">
    <w:name w:val="Balloon Text"/>
    <w:basedOn w:val="a"/>
    <w:link w:val="a6"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paragraph" w:styleId="ab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c">
    <w:name w:val="annotation subject"/>
    <w:basedOn w:val="a3"/>
    <w:next w:val="a3"/>
    <w:link w:val="ad"/>
    <w:unhideWhenUsed/>
    <w:qFormat/>
    <w:rPr>
      <w:b/>
      <w:bCs/>
    </w:rPr>
  </w:style>
  <w:style w:type="character" w:styleId="ae">
    <w:name w:val="Hyperlink"/>
    <w:uiPriority w:val="99"/>
    <w:unhideWhenUsed/>
    <w:qFormat/>
    <w:rPr>
      <w:color w:val="0000FF"/>
      <w:u w:val="single"/>
    </w:rPr>
  </w:style>
  <w:style w:type="character" w:styleId="af">
    <w:name w:val="annotation reference"/>
    <w:unhideWhenUsed/>
    <w:qFormat/>
    <w:rPr>
      <w:sz w:val="21"/>
      <w:szCs w:val="21"/>
    </w:rPr>
  </w:style>
  <w:style w:type="character" w:customStyle="1" w:styleId="aa">
    <w:name w:val="页眉 字符"/>
    <w:link w:val="a9"/>
    <w:uiPriority w:val="99"/>
    <w:qFormat/>
    <w:rPr>
      <w:sz w:val="18"/>
      <w:szCs w:val="18"/>
    </w:rPr>
  </w:style>
  <w:style w:type="character" w:customStyle="1" w:styleId="a8">
    <w:name w:val="页脚 字符"/>
    <w:link w:val="a7"/>
    <w:uiPriority w:val="99"/>
    <w:qFormat/>
    <w:rPr>
      <w:sz w:val="18"/>
      <w:szCs w:val="18"/>
    </w:rPr>
  </w:style>
  <w:style w:type="character" w:customStyle="1" w:styleId="a4">
    <w:name w:val="批注文字 字符"/>
    <w:link w:val="a3"/>
    <w:semiHidden/>
    <w:qFormat/>
    <w:rPr>
      <w:kern w:val="2"/>
      <w:sz w:val="21"/>
      <w:szCs w:val="24"/>
    </w:rPr>
  </w:style>
  <w:style w:type="character" w:customStyle="1" w:styleId="ad">
    <w:name w:val="批注主题 字符"/>
    <w:link w:val="ac"/>
    <w:semiHidden/>
    <w:qFormat/>
    <w:rPr>
      <w:b/>
      <w:bCs/>
      <w:kern w:val="2"/>
      <w:sz w:val="21"/>
      <w:szCs w:val="24"/>
    </w:rPr>
  </w:style>
  <w:style w:type="character" w:customStyle="1" w:styleId="a6">
    <w:name w:val="批注框文本 字符"/>
    <w:link w:val="a5"/>
    <w:semiHidden/>
    <w:qFormat/>
    <w:rPr>
      <w:kern w:val="2"/>
      <w:sz w:val="18"/>
      <w:szCs w:val="18"/>
    </w:rPr>
  </w:style>
  <w:style w:type="character" w:customStyle="1" w:styleId="1">
    <w:name w:val="未处理的提及1"/>
    <w:basedOn w:val="a0"/>
    <w:uiPriority w:val="99"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bms.zju.edu.cn" TargetMode="External"/><Relationship Id="rId4" Type="http://schemas.openxmlformats.org/officeDocument/2006/relationships/hyperlink" Target="mailto:jiangyizhi@zju.edu.cn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257</Words>
  <Characters>1466</Characters>
  <Application>Microsoft Office Word</Application>
  <DocSecurity>0</DocSecurity>
  <Lines>12</Lines>
  <Paragraphs>3</Paragraphs>
  <ScaleCrop>false</ScaleCrop>
  <Company>Microsoft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浙江大学竺可桢学院基础医学（求是科学班）招生简章</dc:title>
  <dc:creator>DELL</dc:creator>
  <cp:lastModifiedBy>赵阳</cp:lastModifiedBy>
  <cp:revision>8</cp:revision>
  <dcterms:created xsi:type="dcterms:W3CDTF">2023-07-22T01:30:00Z</dcterms:created>
  <dcterms:modified xsi:type="dcterms:W3CDTF">2023-07-31T14:03:00Z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7D88C4F4F3864CFBA332CD419DD546B9</vt:lpwstr>
  </property>
</Properties>
</file>